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4FF59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5353FBE">
      <w:pPr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УВЕДОМЛЕНИЕ</w:t>
      </w:r>
    </w:p>
    <w:p w14:paraId="5DE686D5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УВАЖАЕМЫЕ СОБСТВЕННИКИ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ПОМЕЩЕНИЙ В</w:t>
      </w:r>
    </w:p>
    <w:p w14:paraId="6CA23F41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МНОГОКВАРТИРНОМ ДОМЕ  </w:t>
      </w:r>
    </w:p>
    <w:p w14:paraId="47E4B1F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104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КОРПУС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5 </w:t>
      </w:r>
      <w:r>
        <w:rPr>
          <w:rFonts w:ascii="Times New Roman" w:hAnsi="Times New Roman" w:cs="Times New Roman"/>
          <w:sz w:val="28"/>
          <w:szCs w:val="28"/>
          <w:lang w:val="ru-RU"/>
        </w:rPr>
        <w:t>ПО УЛ. ШИРОТНОЙ Г. ТЮМЕНИ.</w:t>
      </w:r>
    </w:p>
    <w:p w14:paraId="151E60BA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7C564B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На основании  Постановления Администрации города Тюмени от 10 июня 2025 г. N 63-пк, а так же условий Договора управления, при отсутствии решения общего собрания собственников помещений об установлении размера платы за содержание жилого помещения по согласованию с Управляющей компанией, уведомляем Вас об изменении размера платы за содержание жилого помещения с 01 января 2026 года.</w:t>
      </w:r>
    </w:p>
    <w:tbl>
      <w:tblPr>
        <w:tblStyle w:val="3"/>
        <w:tblW w:w="9404" w:type="dxa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5839"/>
        <w:gridCol w:w="2985"/>
      </w:tblGrid>
      <w:tr w14:paraId="3AB73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8477C">
            <w:pPr>
              <w:spacing w:before="0" w:after="0" w:line="240" w:lineRule="auto"/>
              <w:ind w:right="-4" w:firstLine="5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 xml:space="preserve"> п/п</w:t>
            </w: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CD39A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971AB2">
            <w:pPr>
              <w:spacing w:before="0" w:after="0" w:line="240" w:lineRule="auto"/>
              <w:ind w:left="-123" w:right="-108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lang w:eastAsia="ru-RU"/>
              </w:rPr>
              <w:t>Сумма</w:t>
            </w:r>
          </w:p>
        </w:tc>
      </w:tr>
      <w:tr w14:paraId="39DE84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BDD21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898BB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eastAsia="ru-RU"/>
              </w:rPr>
              <w:t>Размер платы за содержание жилого помещения: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C7EC60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40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13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kern w:val="0"/>
                <w:sz w:val="26"/>
                <w:szCs w:val="26"/>
                <w:lang w:val="ru-RU" w:eastAsia="ru-RU"/>
              </w:rPr>
              <w:t>с м.кв.</w:t>
            </w:r>
          </w:p>
        </w:tc>
      </w:tr>
      <w:tr w14:paraId="156C8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1BB1C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B3997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Управление многоквартирным домом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3C2DB3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4,42</w:t>
            </w:r>
          </w:p>
        </w:tc>
      </w:tr>
      <w:tr w14:paraId="17A82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08790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D3B2A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Текущий ремонт общего имущества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E0E817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4,6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ru-RU" w:eastAsia="zh-CN" w:bidi="ar-SA"/>
              </w:rPr>
              <w:t>6</w:t>
            </w:r>
          </w:p>
        </w:tc>
      </w:tr>
      <w:tr w14:paraId="340D5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E08ED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D6668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Обслуживание общего имущества, в том числе: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DC78E1">
            <w:pPr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10</w:t>
            </w: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21</w:t>
            </w:r>
          </w:p>
        </w:tc>
      </w:tr>
      <w:tr w14:paraId="48EB5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47F06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9AC97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Техническое обслуживание общего имущества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B4F448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6,73</w:t>
            </w:r>
          </w:p>
        </w:tc>
      </w:tr>
      <w:tr w14:paraId="67E3FC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D8A3C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7CC5F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Содержание коллективных приборов учета электрической энергии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0E1B96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0,21</w:t>
            </w:r>
          </w:p>
        </w:tc>
      </w:tr>
      <w:tr w14:paraId="02B6F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E3914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60A1B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Содержание коллективных приборов учета воды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6D2F03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0,28</w:t>
            </w:r>
          </w:p>
        </w:tc>
      </w:tr>
      <w:tr w14:paraId="4DBEA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20732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B9F21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Содержание коллективных приборов учета тепловой энергии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17232F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0,54</w:t>
            </w:r>
          </w:p>
        </w:tc>
      </w:tr>
      <w:tr w14:paraId="2BF55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0775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06E9E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Содержание блока автоматизации теплового пункта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FA23C3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0,73</w:t>
            </w:r>
          </w:p>
        </w:tc>
      </w:tr>
      <w:tr w14:paraId="203B8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55C85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363ED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Содержание теплообменников (бойлеров)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6DBC25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0,36</w:t>
            </w:r>
          </w:p>
        </w:tc>
      </w:tr>
      <w:tr w14:paraId="4EE57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3F8D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62B01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Техническое обслуживание домофонов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60802A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0,83</w:t>
            </w:r>
          </w:p>
        </w:tc>
      </w:tr>
      <w:tr w14:paraId="40BBC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0C621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93525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Обслуживание антенного оборудования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88E41E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0,31</w:t>
            </w:r>
          </w:p>
        </w:tc>
      </w:tr>
      <w:tr w14:paraId="52545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49A22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F5AD3">
            <w:pPr>
              <w:spacing w:before="0" w:after="0" w:line="240" w:lineRule="auto"/>
              <w:rPr>
                <w:rFonts w:hint="default"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en-US" w:eastAsia="ru-RU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val="ru-RU" w:eastAsia="ru-RU"/>
              </w:rPr>
              <w:t>Содержание системы диспетчеризации (телеметрия)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F92AA4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  <w:lang w:val="ru-RU" w:eastAsia="zh-CN" w:bidi="ar-SA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2"/>
                <w:szCs w:val="22"/>
                <w:lang w:val="ru-RU" w:eastAsia="zh-CN" w:bidi="ar-SA"/>
              </w:rPr>
              <w:t>22</w:t>
            </w:r>
          </w:p>
        </w:tc>
      </w:tr>
      <w:tr w14:paraId="60D73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6CA55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978E8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Аварийно-диспетчерское обслуживание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C7B3FC"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2,36</w:t>
            </w:r>
          </w:p>
          <w:p w14:paraId="69196268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lang w:val="en-US" w:eastAsia="ru-RU"/>
              </w:rPr>
            </w:pPr>
          </w:p>
        </w:tc>
      </w:tr>
      <w:tr w14:paraId="2426C1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B2CF619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5.</w:t>
            </w:r>
          </w:p>
          <w:p w14:paraId="39261E9B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79687575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3EE67E31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14:paraId="022BAC20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F542437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Содержание земельного участка, входящего в состав общего имущества, с элементами озеленения и благоустройства, в том числе: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8196600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5,01</w:t>
            </w:r>
          </w:p>
        </w:tc>
      </w:tr>
      <w:tr w14:paraId="5C9EB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BA35D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CF750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а) уборка земельного участка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EC5E6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3,23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</w:tr>
      <w:tr w14:paraId="41FF8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831F2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C2E65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б) содержание элементов благоустройства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7D792"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0,22</w:t>
            </w:r>
          </w:p>
          <w:p w14:paraId="6FF487DB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</w:pPr>
          </w:p>
        </w:tc>
      </w:tr>
      <w:tr w14:paraId="37A1D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F299C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D27DB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в) содержание спортивных площадок</w:t>
            </w:r>
          </w:p>
          <w:p w14:paraId="5A58940E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футбольная/волейбольная площадка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64FE5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</w:t>
            </w: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ru-RU" w:eastAsia="zh-CN" w:bidi="ar-SA"/>
              </w:rPr>
              <w:t>38</w:t>
            </w:r>
          </w:p>
        </w:tc>
      </w:tr>
      <w:tr w14:paraId="37A67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5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2F83B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E06CD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г) озеленение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3B9B4">
            <w:pPr>
              <w:keepNext w:val="0"/>
              <w:keepLines w:val="0"/>
              <w:widowControl/>
              <w:suppressLineNumbers w:val="0"/>
              <w:spacing w:before="0" w:after="200"/>
              <w:jc w:val="center"/>
              <w:rPr>
                <w:rFonts w:ascii="Times New Roman" w:hAnsi="Times New Roman" w:eastAsia="Times New Roman" w:cs="Times New Roman"/>
                <w:i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0,49</w:t>
            </w:r>
          </w:p>
        </w:tc>
      </w:tr>
      <w:tr w14:paraId="06606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C904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02B83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д)с</w:t>
            </w: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одержание контейнерной площадки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5AB08">
            <w:pPr>
              <w:spacing w:before="0" w:after="0" w:line="240" w:lineRule="auto"/>
              <w:jc w:val="center"/>
              <w:rPr>
                <w:i w:val="0"/>
                <w:iCs w:val="0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2"/>
                <w:szCs w:val="22"/>
                <w:lang w:eastAsia="ru-RU"/>
              </w:rPr>
              <w:t>0,69</w:t>
            </w:r>
          </w:p>
        </w:tc>
      </w:tr>
      <w:tr w14:paraId="3BCFF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D3356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3AACC">
            <w:pPr>
              <w:spacing w:before="0" w:after="0" w:line="240" w:lineRule="auto"/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iCs/>
                <w:color w:val="000000"/>
                <w:sz w:val="22"/>
                <w:szCs w:val="22"/>
                <w:lang w:eastAsia="ru-RU"/>
              </w:rPr>
              <w:t>Уборка помещений, входящих в состав общего имущества, в том числе дезинсекция и дератизация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9E5C3">
            <w:pPr>
              <w:keepNext w:val="0"/>
              <w:keepLines w:val="0"/>
              <w:widowControl/>
              <w:suppressLineNumbers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7,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kern w:val="0"/>
                <w:sz w:val="22"/>
                <w:szCs w:val="22"/>
                <w:lang w:val="ru-RU" w:eastAsia="zh-CN" w:bidi="ar-SA"/>
              </w:rPr>
              <w:t>20</w:t>
            </w:r>
          </w:p>
          <w:p w14:paraId="42CF17C2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</w:pPr>
          </w:p>
        </w:tc>
      </w:tr>
      <w:tr w14:paraId="59C01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08EC6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en-US" w:eastAsia="ru-RU"/>
              </w:rPr>
              <w:t>7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D4222">
            <w:pPr>
              <w:spacing w:before="0" w:after="0" w:line="240" w:lineRule="auto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eastAsia="ru-RU"/>
              </w:rPr>
              <w:t>Содержание лифтового оборудования</w:t>
            </w:r>
          </w:p>
        </w:tc>
        <w:tc>
          <w:tcPr>
            <w:tcW w:w="2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113EC7">
            <w:pPr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Cs/>
                <w:color w:val="000000"/>
                <w:sz w:val="22"/>
                <w:szCs w:val="22"/>
                <w:lang w:val="en-US" w:eastAsia="ru-RU"/>
              </w:rPr>
              <w:t>6,27</w:t>
            </w:r>
          </w:p>
        </w:tc>
      </w:tr>
    </w:tbl>
    <w:p w14:paraId="51B7AF93">
      <w:pPr>
        <w:rPr>
          <w:lang w:val="ru-RU"/>
        </w:rPr>
      </w:pPr>
    </w:p>
    <w:p w14:paraId="4C93F078">
      <w:pPr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С Уважением, Ваша управляющая компания </w:t>
      </w:r>
    </w:p>
    <w:p w14:paraId="1BE76166">
      <w:pPr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ООО «УК «Микрорайон «Тюменский»</w:t>
      </w:r>
    </w:p>
    <w:p w14:paraId="2C8801E6">
      <w:pPr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Тел.: 8 (3452) 56-80-70</w:t>
      </w:r>
    </w:p>
    <w:sectPr>
      <w:pgSz w:w="11906" w:h="16838"/>
      <w:pgMar w:top="260" w:right="906" w:bottom="178" w:left="1050" w:header="0" w:footer="0" w:gutter="0"/>
      <w:pgNumType w:fmt="decimal"/>
      <w:cols w:space="720" w:num="1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Liberation Sans">
    <w:panose1 w:val="020B0604020202020204"/>
    <w:charset w:val="CC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autoHyphenation/>
  <w:footnotePr>
    <w:footnote w:id="0"/>
    <w:footnote w:id="1"/>
  </w:footnotePr>
  <w:compat>
    <w:doNotExpandShiftReturn/>
    <w:compatSetting w:name="compatibilityMode" w:uri="http://schemas.microsoft.com/office/word" w:val="12"/>
  </w:compat>
  <w:rsids>
    <w:rsidRoot w:val="00000000"/>
    <w:rsid w:val="057E605A"/>
    <w:rsid w:val="094D4A2D"/>
    <w:rsid w:val="0F994F5B"/>
    <w:rsid w:val="117A046D"/>
    <w:rsid w:val="12454DA0"/>
    <w:rsid w:val="12890C31"/>
    <w:rsid w:val="188F3052"/>
    <w:rsid w:val="22537C81"/>
    <w:rsid w:val="268A42EE"/>
    <w:rsid w:val="2A6A5920"/>
    <w:rsid w:val="3FBF093D"/>
    <w:rsid w:val="45030663"/>
    <w:rsid w:val="4ADD69DD"/>
    <w:rsid w:val="54BD00B2"/>
    <w:rsid w:val="6F9B3B1E"/>
    <w:rsid w:val="7ABF11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/>
      <w:jc w:val="left"/>
    </w:pPr>
    <w:rPr>
      <w:rFonts w:asciiTheme="minorHAnsi" w:hAnsiTheme="minorHAnsi" w:eastAsiaTheme="minorEastAsia" w:cstheme="minorBidi"/>
      <w:color w:val="auto"/>
      <w:kern w:val="0"/>
      <w:sz w:val="20"/>
      <w:szCs w:val="20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5">
    <w:name w:val="Body Text"/>
    <w:basedOn w:val="1"/>
    <w:qFormat/>
    <w:uiPriority w:val="0"/>
    <w:pPr>
      <w:spacing w:before="0" w:after="140" w:line="276" w:lineRule="auto"/>
    </w:pPr>
  </w:style>
  <w:style w:type="paragraph" w:styleId="6">
    <w:name w:val="List"/>
    <w:basedOn w:val="5"/>
    <w:qFormat/>
    <w:uiPriority w:val="0"/>
    <w:rPr>
      <w:rFonts w:cs="Lucida Sans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Заголовок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9">
    <w:name w:val="Указатель1"/>
    <w:basedOn w:val="1"/>
    <w:qFormat/>
    <w:uiPriority w:val="0"/>
    <w:pPr>
      <w:suppressLineNumbers/>
    </w:pPr>
    <w:rPr>
      <w:rFonts w:cs="Lucida Sans"/>
      <w:lang w:val="zh-CN" w:eastAsia="zh-CN" w:bidi="zh-CN"/>
    </w:rPr>
  </w:style>
  <w:style w:type="paragraph" w:customStyle="1" w:styleId="10">
    <w:name w:val="ConsPlusNormal"/>
    <w:qFormat/>
    <w:uiPriority w:val="0"/>
    <w:pPr>
      <w:widowControl w:val="0"/>
      <w:suppressAutoHyphens/>
      <w:bidi w:val="0"/>
      <w:spacing w:before="0" w:after="0" w:line="240" w:lineRule="auto"/>
      <w:jc w:val="left"/>
    </w:pPr>
    <w:rPr>
      <w:rFonts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customStyle="1" w:styleId="11">
    <w:name w:val="Содержимое таблицы"/>
    <w:basedOn w:val="1"/>
    <w:qFormat/>
    <w:uiPriority w:val="0"/>
    <w:pPr>
      <w:widowControl w:val="0"/>
      <w:suppressLineNumbers/>
    </w:pPr>
  </w:style>
  <w:style w:type="paragraph" w:customStyle="1" w:styleId="12">
    <w:name w:val="Заголовок таблицы"/>
    <w:basedOn w:val="11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151</Words>
  <Characters>1070</Characters>
  <Paragraphs>41</Paragraphs>
  <TotalTime>0</TotalTime>
  <ScaleCrop>false</ScaleCrop>
  <LinksUpToDate>false</LinksUpToDate>
  <CharactersWithSpaces>1184</CharactersWithSpaces>
  <Application>WPS Office_12.2.0.23155_F1E327BC-269C-435d-A152-05C5408002CA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2023-02-20T09:57:00Z</dcterms:created>
  <dc:creator>Urist-1</dc:creator>
  <cp:lastModifiedBy>Urist-1</cp:lastModifiedBy>
  <cp:lastPrinted>2024-11-28T09:29:00Z</cp:lastPrinted>
  <dcterms:modified xsi:type="dcterms:W3CDTF">2025-11-30T15:13:26Z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9E9D3C8E9BB1492695377C9AD7CCB90F_13</vt:lpwstr>
  </property>
  <property fmtid="{D5CDD505-2E9C-101B-9397-08002B2CF9AE}" pid="3" name="KSOProductBuildVer">
    <vt:lpwstr>1049-12.2.0.23155</vt:lpwstr>
  </property>
</Properties>
</file>